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28"/>
          <w:lang w:val="en-US" w:eastAsia="zh-CN"/>
        </w:rPr>
      </w:pPr>
      <w:r>
        <w:rPr>
          <w:rFonts w:hint="eastAsia"/>
          <w:sz w:val="28"/>
          <w:szCs w:val="28"/>
        </w:rPr>
        <w:t>辽宁省公路建设养护市场</w:t>
      </w:r>
      <w:r>
        <w:rPr>
          <w:rFonts w:hint="eastAsia"/>
          <w:sz w:val="28"/>
          <w:szCs w:val="28"/>
          <w:lang w:val="en-US" w:eastAsia="zh-CN"/>
        </w:rPr>
        <w:t>主体：</w:t>
      </w:r>
    </w:p>
    <w:p>
      <w:pPr>
        <w:numPr>
          <w:ilvl w:val="0"/>
          <w:numId w:val="1"/>
        </w:numPr>
        <w:rPr>
          <w:rFonts w:hint="eastAsia"/>
          <w:sz w:val="28"/>
          <w:szCs w:val="28"/>
          <w:lang w:val="en-US" w:eastAsia="zh-CN"/>
        </w:rPr>
      </w:pPr>
      <w:r>
        <w:rPr>
          <w:rFonts w:hint="eastAsia"/>
          <w:sz w:val="28"/>
          <w:szCs w:val="28"/>
          <w:lang w:val="en-US" w:eastAsia="zh-CN"/>
        </w:rPr>
        <w:t>问：</w:t>
      </w:r>
      <w:r>
        <w:rPr>
          <w:rFonts w:hint="eastAsia"/>
          <w:sz w:val="28"/>
          <w:szCs w:val="28"/>
          <w:lang w:val="en-US" w:eastAsia="zh-CN"/>
        </w:rPr>
        <w:t>注册的时候显示用户名可以注册（或用户名重复），单位名称提示重复，如何操作？</w:t>
      </w:r>
    </w:p>
    <w:p>
      <w:pPr>
        <w:numPr>
          <w:numId w:val="0"/>
        </w:numPr>
        <w:rPr>
          <w:rFonts w:hint="eastAsia"/>
          <w:sz w:val="28"/>
          <w:szCs w:val="28"/>
          <w:lang w:val="en-US" w:eastAsia="zh-CN"/>
        </w:rPr>
      </w:pPr>
      <w:r>
        <w:drawing>
          <wp:inline distT="0" distB="0" distL="114300" distR="114300">
            <wp:extent cx="5264150" cy="313055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3130550"/>
                    </a:xfrm>
                    <a:prstGeom prst="rect">
                      <a:avLst/>
                    </a:prstGeom>
                    <a:noFill/>
                    <a:ln>
                      <a:noFill/>
                    </a:ln>
                  </pic:spPr>
                </pic:pic>
              </a:graphicData>
            </a:graphic>
          </wp:inline>
        </w:drawing>
      </w:r>
    </w:p>
    <w:p>
      <w:pPr>
        <w:numPr>
          <w:numId w:val="0"/>
        </w:numPr>
        <w:ind w:firstLine="420" w:firstLineChars="0"/>
        <w:rPr>
          <w:rFonts w:hint="eastAsia"/>
          <w:sz w:val="28"/>
          <w:szCs w:val="28"/>
          <w:lang w:val="en-US" w:eastAsia="zh-CN"/>
        </w:rPr>
      </w:pPr>
      <w:r>
        <w:rPr>
          <w:rFonts w:hint="eastAsia"/>
          <w:sz w:val="28"/>
          <w:szCs w:val="28"/>
          <w:lang w:val="en-US" w:eastAsia="zh-CN"/>
        </w:rPr>
        <w:t>答：请检查您单位是否在辽宁政府采购网（财政）注册过供应商身份单位，如有，请使用财政网注册的账号登录系统，密码为辽宁省公共资源交易网默认密码（如未修改过密码）。选择“主体交易库”</w:t>
      </w:r>
    </w:p>
    <w:p>
      <w:pPr>
        <w:numPr>
          <w:numId w:val="0"/>
        </w:numPr>
      </w:pPr>
      <w:r>
        <w:drawing>
          <wp:inline distT="0" distB="0" distL="114300" distR="114300">
            <wp:extent cx="5273040" cy="2494280"/>
            <wp:effectExtent l="0" t="0" r="381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2494280"/>
                    </a:xfrm>
                    <a:prstGeom prst="rect">
                      <a:avLst/>
                    </a:prstGeom>
                    <a:noFill/>
                    <a:ln>
                      <a:noFill/>
                    </a:ln>
                  </pic:spPr>
                </pic:pic>
              </a:graphicData>
            </a:graphic>
          </wp:inline>
        </w:drawing>
      </w:r>
    </w:p>
    <w:p>
      <w:pPr>
        <w:numPr>
          <w:ilvl w:val="0"/>
          <w:numId w:val="0"/>
        </w:numPr>
        <w:rPr>
          <w:rFonts w:hint="default"/>
          <w:sz w:val="28"/>
          <w:szCs w:val="28"/>
          <w:lang w:val="en-US" w:eastAsia="zh-CN"/>
        </w:rPr>
      </w:pPr>
      <w:r>
        <w:rPr>
          <w:rFonts w:hint="eastAsia"/>
          <w:sz w:val="28"/>
          <w:szCs w:val="28"/>
          <w:lang w:val="en-US" w:eastAsia="zh-CN"/>
        </w:rPr>
        <w:t>选择“交易乙方信息管理-账号信息-主体类型修改”，如下图：</w:t>
      </w:r>
    </w:p>
    <w:p>
      <w:pPr>
        <w:numPr>
          <w:numId w:val="0"/>
        </w:numPr>
      </w:pPr>
      <w:r>
        <w:drawing>
          <wp:inline distT="0" distB="0" distL="114300" distR="114300">
            <wp:extent cx="5264150" cy="1207135"/>
            <wp:effectExtent l="0" t="0" r="1270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4150" cy="1207135"/>
                    </a:xfrm>
                    <a:prstGeom prst="rect">
                      <a:avLst/>
                    </a:prstGeom>
                    <a:noFill/>
                    <a:ln>
                      <a:noFill/>
                    </a:ln>
                  </pic:spPr>
                </pic:pic>
              </a:graphicData>
            </a:graphic>
          </wp:inline>
        </w:drawing>
      </w:r>
    </w:p>
    <w:p>
      <w:pPr>
        <w:numPr>
          <w:ilvl w:val="0"/>
          <w:numId w:val="0"/>
        </w:numPr>
        <w:rPr>
          <w:rFonts w:hint="default"/>
          <w:sz w:val="28"/>
          <w:szCs w:val="28"/>
          <w:lang w:val="en-US" w:eastAsia="zh-CN"/>
        </w:rPr>
      </w:pPr>
      <w:r>
        <w:rPr>
          <w:rFonts w:hint="eastAsia"/>
          <w:sz w:val="28"/>
          <w:szCs w:val="28"/>
          <w:lang w:val="en-US" w:eastAsia="zh-CN"/>
        </w:rPr>
        <w:t>勾选“工程项目投标”单位类型，如下图：</w:t>
      </w:r>
    </w:p>
    <w:p>
      <w:pPr>
        <w:numPr>
          <w:numId w:val="0"/>
        </w:numPr>
      </w:pPr>
      <w:r>
        <w:drawing>
          <wp:inline distT="0" distB="0" distL="114300" distR="114300">
            <wp:extent cx="525780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57800" cy="1153160"/>
                    </a:xfrm>
                    <a:prstGeom prst="rect">
                      <a:avLst/>
                    </a:prstGeom>
                    <a:noFill/>
                    <a:ln>
                      <a:noFill/>
                    </a:ln>
                  </pic:spPr>
                </pic:pic>
              </a:graphicData>
            </a:graphic>
          </wp:inline>
        </w:drawing>
      </w:r>
    </w:p>
    <w:p>
      <w:pPr>
        <w:numPr>
          <w:ilvl w:val="0"/>
          <w:numId w:val="0"/>
        </w:numPr>
        <w:rPr>
          <w:rFonts w:hint="default"/>
          <w:sz w:val="28"/>
          <w:szCs w:val="28"/>
          <w:lang w:val="en-US" w:eastAsia="zh-CN"/>
        </w:rPr>
      </w:pPr>
      <w:r>
        <w:rPr>
          <w:rFonts w:hint="eastAsia"/>
          <w:sz w:val="28"/>
          <w:szCs w:val="28"/>
          <w:lang w:val="en-US" w:eastAsia="zh-CN"/>
        </w:rPr>
        <w:t>重新登录系统后在基本信息维护中勾选“交通工程投标主体”，如下图：</w:t>
      </w:r>
    </w:p>
    <w:p>
      <w:pPr>
        <w:numPr>
          <w:numId w:val="0"/>
        </w:numPr>
      </w:pPr>
      <w:r>
        <w:drawing>
          <wp:inline distT="0" distB="0" distL="114300" distR="114300">
            <wp:extent cx="5266690" cy="2084705"/>
            <wp:effectExtent l="0" t="0" r="1016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2084705"/>
                    </a:xfrm>
                    <a:prstGeom prst="rect">
                      <a:avLst/>
                    </a:prstGeom>
                    <a:noFill/>
                    <a:ln>
                      <a:noFill/>
                    </a:ln>
                  </pic:spPr>
                </pic:pic>
              </a:graphicData>
            </a:graphic>
          </wp:inline>
        </w:drawing>
      </w:r>
    </w:p>
    <w:p>
      <w:pPr>
        <w:numPr>
          <w:ilvl w:val="0"/>
          <w:numId w:val="1"/>
        </w:numPr>
        <w:rPr>
          <w:rFonts w:hint="eastAsia"/>
          <w:sz w:val="28"/>
          <w:szCs w:val="28"/>
          <w:lang w:val="en-US" w:eastAsia="zh-CN"/>
        </w:rPr>
      </w:pPr>
      <w:r>
        <w:rPr>
          <w:rFonts w:hint="eastAsia"/>
          <w:sz w:val="28"/>
          <w:szCs w:val="28"/>
          <w:lang w:val="en-US" w:eastAsia="zh-CN"/>
        </w:rPr>
        <w:t>问：忘记登录密码或忘记登录账号，怎么操作？</w:t>
      </w:r>
    </w:p>
    <w:p>
      <w:pPr>
        <w:numPr>
          <w:numId w:val="0"/>
        </w:numPr>
        <w:ind w:firstLine="420" w:firstLineChars="0"/>
        <w:rPr>
          <w:rFonts w:hint="eastAsia"/>
          <w:sz w:val="28"/>
          <w:szCs w:val="28"/>
          <w:lang w:val="en-US" w:eastAsia="zh-CN"/>
        </w:rPr>
      </w:pPr>
      <w:r>
        <w:rPr>
          <w:rFonts w:hint="eastAsia"/>
          <w:sz w:val="28"/>
          <w:szCs w:val="28"/>
          <w:lang w:val="en-US" w:eastAsia="zh-CN"/>
        </w:rPr>
        <w:t>答：点击登录页面下方的忘记密码按钮，根据公告内容将说明发送邮箱，工作人员每天统一处理后以邮件形式反馈。</w:t>
      </w:r>
    </w:p>
    <w:p>
      <w:pPr>
        <w:numPr>
          <w:numId w:val="0"/>
        </w:numPr>
        <w:rPr>
          <w:rFonts w:hint="eastAsia"/>
          <w:sz w:val="28"/>
          <w:szCs w:val="28"/>
          <w:lang w:val="en-US" w:eastAsia="zh-CN"/>
        </w:rPr>
      </w:pPr>
      <w:r>
        <w:drawing>
          <wp:inline distT="0" distB="0" distL="114300" distR="114300">
            <wp:extent cx="4212590" cy="2330450"/>
            <wp:effectExtent l="0" t="0" r="1651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4212590" cy="2330450"/>
                    </a:xfrm>
                    <a:prstGeom prst="rect">
                      <a:avLst/>
                    </a:prstGeom>
                    <a:noFill/>
                    <a:ln>
                      <a:noFill/>
                    </a:ln>
                  </pic:spPr>
                </pic:pic>
              </a:graphicData>
            </a:graphic>
          </wp:inline>
        </w:drawing>
      </w:r>
    </w:p>
    <w:p>
      <w:pPr>
        <w:numPr>
          <w:ilvl w:val="0"/>
          <w:numId w:val="1"/>
        </w:numPr>
        <w:rPr>
          <w:rFonts w:hint="eastAsia"/>
          <w:sz w:val="28"/>
          <w:szCs w:val="28"/>
          <w:lang w:val="en-US" w:eastAsia="zh-CN"/>
        </w:rPr>
      </w:pPr>
      <w:r>
        <w:rPr>
          <w:rFonts w:hint="eastAsia"/>
          <w:sz w:val="28"/>
          <w:szCs w:val="28"/>
          <w:lang w:val="en-US" w:eastAsia="zh-CN"/>
        </w:rPr>
        <w:t>问：重置完密码，初始密码是多少？</w:t>
      </w:r>
    </w:p>
    <w:p>
      <w:pPr>
        <w:numPr>
          <w:numId w:val="0"/>
        </w:numPr>
        <w:ind w:firstLine="420" w:firstLineChars="0"/>
        <w:rPr>
          <w:rFonts w:hint="eastAsia"/>
          <w:sz w:val="28"/>
          <w:szCs w:val="28"/>
          <w:lang w:val="en-US" w:eastAsia="zh-CN"/>
        </w:rPr>
      </w:pPr>
      <w:r>
        <w:rPr>
          <w:rFonts w:hint="eastAsia"/>
          <w:sz w:val="28"/>
          <w:szCs w:val="28"/>
          <w:lang w:val="en-US" w:eastAsia="zh-CN"/>
        </w:rPr>
        <w:t>答：初始密码为：Lnsggzy@2021，早期注册的供应商身份单位的初始密码为：Lnsggzy@1234，两个默认密码都可以试一下。</w:t>
      </w:r>
    </w:p>
    <w:p>
      <w:pPr>
        <w:numPr>
          <w:ilvl w:val="0"/>
          <w:numId w:val="1"/>
        </w:numPr>
        <w:rPr>
          <w:rFonts w:hint="eastAsia"/>
          <w:sz w:val="28"/>
          <w:szCs w:val="28"/>
          <w:lang w:val="en-US" w:eastAsia="zh-CN"/>
        </w:rPr>
      </w:pPr>
      <w:r>
        <w:rPr>
          <w:rFonts w:hint="eastAsia"/>
          <w:sz w:val="28"/>
          <w:szCs w:val="28"/>
          <w:lang w:val="en-US" w:eastAsia="zh-CN"/>
        </w:rPr>
        <w:t>关于CA问题；</w:t>
      </w:r>
    </w:p>
    <w:p>
      <w:pPr>
        <w:numPr>
          <w:numId w:val="0"/>
        </w:numPr>
        <w:ind w:firstLine="420" w:firstLineChars="0"/>
        <w:rPr>
          <w:rFonts w:hint="default"/>
          <w:sz w:val="28"/>
          <w:szCs w:val="28"/>
          <w:lang w:val="en-US" w:eastAsia="zh-CN"/>
        </w:rPr>
      </w:pPr>
      <w:r>
        <w:rPr>
          <w:rFonts w:hint="eastAsia"/>
          <w:sz w:val="28"/>
          <w:szCs w:val="28"/>
          <w:lang w:val="en-US" w:eastAsia="zh-CN"/>
        </w:rPr>
        <w:t>问：本次主体库信息录入需要使用CA锁吗？</w:t>
      </w:r>
    </w:p>
    <w:p>
      <w:pPr>
        <w:numPr>
          <w:numId w:val="0"/>
        </w:numPr>
        <w:ind w:firstLine="420" w:firstLineChars="0"/>
        <w:rPr>
          <w:rFonts w:hint="eastAsia"/>
          <w:sz w:val="28"/>
          <w:szCs w:val="28"/>
          <w:lang w:val="en-US" w:eastAsia="zh-CN"/>
        </w:rPr>
      </w:pPr>
      <w:r>
        <w:rPr>
          <w:rFonts w:hint="eastAsia"/>
          <w:sz w:val="28"/>
          <w:szCs w:val="28"/>
          <w:lang w:val="en-US" w:eastAsia="zh-CN"/>
        </w:rPr>
        <w:t>答：主体注册阶段需使用CA锁签章，后续电子化投标同样需使用CA；</w:t>
      </w:r>
    </w:p>
    <w:p>
      <w:pPr>
        <w:numPr>
          <w:numId w:val="0"/>
        </w:numPr>
        <w:ind w:firstLine="420" w:firstLineChars="0"/>
        <w:rPr>
          <w:rFonts w:hint="eastAsia"/>
          <w:sz w:val="28"/>
          <w:szCs w:val="28"/>
          <w:lang w:val="en-US" w:eastAsia="zh-CN"/>
        </w:rPr>
      </w:pPr>
      <w:r>
        <w:rPr>
          <w:rFonts w:hint="eastAsia"/>
          <w:sz w:val="28"/>
          <w:szCs w:val="28"/>
          <w:lang w:val="en-US" w:eastAsia="zh-CN"/>
        </w:rPr>
        <w:t>问：如何判断CA锁是否可以登录辽宁省公共资源一张网平台？</w:t>
      </w:r>
    </w:p>
    <w:p>
      <w:pPr>
        <w:numPr>
          <w:numId w:val="0"/>
        </w:numPr>
        <w:ind w:firstLine="420" w:firstLineChars="0"/>
        <w:rPr>
          <w:rFonts w:hint="eastAsia"/>
          <w:sz w:val="28"/>
          <w:szCs w:val="28"/>
          <w:lang w:val="en-US" w:eastAsia="zh-CN"/>
        </w:rPr>
      </w:pPr>
      <w:r>
        <w:rPr>
          <w:rFonts w:hint="eastAsia"/>
          <w:sz w:val="28"/>
          <w:szCs w:val="28"/>
          <w:lang w:val="en-US" w:eastAsia="zh-CN"/>
        </w:rPr>
        <w:t>答：咨询办锁机构，询问该CA锁是否支持辽宁省公共资源版驱动；</w:t>
      </w:r>
    </w:p>
    <w:p>
      <w:pPr>
        <w:numPr>
          <w:numId w:val="0"/>
        </w:numPr>
        <w:ind w:firstLine="420" w:firstLineChars="0"/>
        <w:rPr>
          <w:rFonts w:hint="eastAsia"/>
          <w:sz w:val="28"/>
          <w:szCs w:val="28"/>
          <w:lang w:val="en-US" w:eastAsia="zh-CN"/>
        </w:rPr>
      </w:pPr>
      <w:r>
        <w:rPr>
          <w:rFonts w:hint="eastAsia"/>
          <w:sz w:val="28"/>
          <w:szCs w:val="28"/>
          <w:lang w:val="en-US" w:eastAsia="zh-CN"/>
        </w:rPr>
        <w:t>问：如何办理CA锁？</w:t>
      </w:r>
    </w:p>
    <w:p>
      <w:pPr>
        <w:numPr>
          <w:numId w:val="0"/>
        </w:numPr>
        <w:ind w:firstLine="420" w:firstLineChars="0"/>
        <w:rPr>
          <w:rFonts w:hint="eastAsia"/>
          <w:sz w:val="28"/>
          <w:szCs w:val="28"/>
          <w:lang w:val="en-US" w:eastAsia="zh-CN"/>
        </w:rPr>
      </w:pPr>
      <w:r>
        <w:rPr>
          <w:rFonts w:hint="eastAsia"/>
          <w:sz w:val="28"/>
          <w:szCs w:val="28"/>
          <w:lang w:val="en-US" w:eastAsia="zh-CN"/>
        </w:rPr>
        <w:t>答：百度搜索“辽宁省公共资源交易网”官网，首页有“CA办理”栏目，目前平台支持5家CA供应商，单位可根据实际情况办理，办理过程中遇到问题请咨询对应供应商的客服咨询电话。</w:t>
      </w:r>
    </w:p>
    <w:p>
      <w:pPr>
        <w:numPr>
          <w:numId w:val="0"/>
        </w:numPr>
        <w:rPr>
          <w:rFonts w:hint="eastAsia"/>
          <w:sz w:val="28"/>
          <w:szCs w:val="28"/>
          <w:lang w:val="en-US" w:eastAsia="zh-CN"/>
        </w:rPr>
      </w:pPr>
      <w:r>
        <w:drawing>
          <wp:inline distT="0" distB="0" distL="114300" distR="114300">
            <wp:extent cx="4505960" cy="3360420"/>
            <wp:effectExtent l="0" t="0" r="8890" b="1143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4505960" cy="3360420"/>
                    </a:xfrm>
                    <a:prstGeom prst="rect">
                      <a:avLst/>
                    </a:prstGeom>
                    <a:noFill/>
                    <a:ln>
                      <a:noFill/>
                    </a:ln>
                  </pic:spPr>
                </pic:pic>
              </a:graphicData>
            </a:graphic>
          </wp:inline>
        </w:drawing>
      </w:r>
    </w:p>
    <w:p>
      <w:pPr>
        <w:numPr>
          <w:numId w:val="0"/>
        </w:numPr>
        <w:ind w:firstLine="420" w:firstLineChars="0"/>
        <w:rPr>
          <w:rFonts w:hint="default"/>
          <w:sz w:val="28"/>
          <w:szCs w:val="28"/>
          <w:lang w:val="en-US" w:eastAsia="zh-CN"/>
        </w:rPr>
      </w:pPr>
      <w:r>
        <w:rPr>
          <w:rFonts w:hint="eastAsia"/>
          <w:sz w:val="28"/>
          <w:szCs w:val="28"/>
          <w:lang w:val="en-US" w:eastAsia="zh-CN"/>
        </w:rPr>
        <w:t>问：办理完CA锁如何使用CA锁登陆系统？</w:t>
      </w:r>
    </w:p>
    <w:p>
      <w:pPr>
        <w:numPr>
          <w:numId w:val="0"/>
        </w:numPr>
        <w:ind w:firstLine="420" w:firstLineChars="0"/>
        <w:rPr>
          <w:rFonts w:hint="default"/>
          <w:sz w:val="28"/>
          <w:szCs w:val="28"/>
          <w:lang w:val="en-US" w:eastAsia="zh-CN"/>
        </w:rPr>
      </w:pPr>
      <w:r>
        <w:rPr>
          <w:rFonts w:hint="eastAsia"/>
          <w:sz w:val="28"/>
          <w:szCs w:val="28"/>
          <w:lang w:val="en-US" w:eastAsia="zh-CN"/>
        </w:rPr>
        <w:t>答：咨询办锁机构，部分办锁机构可以推送CA证书绑定信息到我们系统，推送后可直接使用CA登录系统，如CA供应商无法推送的，请自行使用账号密码登录系统，在“主体交易库”账号信息“CA自助激活”中激活CA锁后使用CA锁登陆系统。</w:t>
      </w:r>
    </w:p>
    <w:p>
      <w:pPr>
        <w:numPr>
          <w:numId w:val="0"/>
        </w:numPr>
        <w:rPr>
          <w:rFonts w:hint="default"/>
          <w:sz w:val="28"/>
          <w:szCs w:val="28"/>
          <w:lang w:val="en-US" w:eastAsia="zh-CN"/>
        </w:rPr>
      </w:pPr>
      <w:r>
        <w:drawing>
          <wp:inline distT="0" distB="0" distL="114300" distR="114300">
            <wp:extent cx="5273040" cy="2640330"/>
            <wp:effectExtent l="0" t="0" r="3810"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5273040" cy="2640330"/>
                    </a:xfrm>
                    <a:prstGeom prst="rect">
                      <a:avLst/>
                    </a:prstGeom>
                    <a:noFill/>
                    <a:ln>
                      <a:noFill/>
                    </a:ln>
                  </pic:spPr>
                </pic:pic>
              </a:graphicData>
            </a:graphic>
          </wp:inline>
        </w:drawing>
      </w:r>
    </w:p>
    <w:p>
      <w:pPr>
        <w:numPr>
          <w:ilvl w:val="0"/>
          <w:numId w:val="1"/>
        </w:numPr>
        <w:rPr>
          <w:rFonts w:hint="eastAsia"/>
          <w:sz w:val="28"/>
          <w:szCs w:val="28"/>
          <w:lang w:val="en-US" w:eastAsia="zh-CN"/>
        </w:rPr>
      </w:pPr>
      <w:r>
        <w:rPr>
          <w:rFonts w:hint="eastAsia"/>
          <w:sz w:val="28"/>
          <w:szCs w:val="28"/>
          <w:lang w:val="en-US" w:eastAsia="zh-CN"/>
        </w:rPr>
        <w:t>企业信息填写相关；</w:t>
      </w:r>
    </w:p>
    <w:p>
      <w:pPr>
        <w:numPr>
          <w:numId w:val="0"/>
        </w:numPr>
        <w:ind w:firstLine="420" w:firstLineChars="0"/>
        <w:rPr>
          <w:rFonts w:hint="eastAsia"/>
          <w:sz w:val="28"/>
          <w:szCs w:val="28"/>
          <w:lang w:val="en-US" w:eastAsia="zh-CN"/>
        </w:rPr>
      </w:pPr>
      <w:r>
        <w:rPr>
          <w:rFonts w:hint="eastAsia"/>
          <w:sz w:val="28"/>
          <w:szCs w:val="28"/>
          <w:lang w:val="en-US" w:eastAsia="zh-CN"/>
        </w:rPr>
        <w:t>问：某个环节的某个字段应该如何填写、选什么、某个电子件应该上传什么？</w:t>
      </w:r>
    </w:p>
    <w:p>
      <w:pPr>
        <w:numPr>
          <w:numId w:val="0"/>
        </w:numPr>
        <w:ind w:firstLine="420" w:firstLineChars="0"/>
        <w:rPr>
          <w:rFonts w:hint="eastAsia"/>
          <w:sz w:val="28"/>
          <w:szCs w:val="28"/>
          <w:lang w:val="en-US" w:eastAsia="zh-CN"/>
        </w:rPr>
      </w:pPr>
      <w:r>
        <w:rPr>
          <w:rFonts w:hint="eastAsia"/>
          <w:sz w:val="28"/>
          <w:szCs w:val="28"/>
          <w:lang w:val="en-US" w:eastAsia="zh-CN"/>
        </w:rPr>
        <w:t>答：平台上要求主体必填的字段、必须上传的电子件是国家服务平台要求的上报的必须字段，按照上报规范制定的字段和内容，企业可以根据单位的实际情况填写，找不到合适的可以选择相近的。如确实无法填写可以咨询当地的交通主管部门或联系我们平台技术支持电话，我们会根据交通主管部门以及省交易中心的意见和需求在满足上报国家数据的同时找出最优的方案完善系统。</w:t>
      </w:r>
    </w:p>
    <w:p>
      <w:pPr>
        <w:numPr>
          <w:ilvl w:val="0"/>
          <w:numId w:val="1"/>
        </w:numPr>
        <w:rPr>
          <w:rFonts w:hint="eastAsia"/>
          <w:sz w:val="28"/>
          <w:szCs w:val="28"/>
          <w:lang w:val="en-US" w:eastAsia="zh-CN"/>
        </w:rPr>
      </w:pPr>
      <w:r>
        <w:rPr>
          <w:rFonts w:hint="eastAsia"/>
          <w:sz w:val="28"/>
          <w:szCs w:val="28"/>
          <w:lang w:val="en-US" w:eastAsia="zh-CN"/>
        </w:rPr>
        <w:t>问：目前系统只能使用ie浏览器吗？</w:t>
      </w:r>
    </w:p>
    <w:p>
      <w:pPr>
        <w:numPr>
          <w:numId w:val="0"/>
        </w:numPr>
        <w:ind w:firstLine="420" w:firstLineChars="0"/>
        <w:rPr>
          <w:rFonts w:hint="eastAsia"/>
          <w:sz w:val="28"/>
          <w:szCs w:val="28"/>
          <w:lang w:val="en-US" w:eastAsia="zh-CN"/>
        </w:rPr>
      </w:pPr>
      <w:r>
        <w:rPr>
          <w:rFonts w:hint="eastAsia"/>
          <w:sz w:val="28"/>
          <w:szCs w:val="28"/>
          <w:lang w:val="en-US" w:eastAsia="zh-CN"/>
        </w:rPr>
        <w:t>答：本次主体库录入平台已支持市场主流浏览器的兼容适配；</w:t>
      </w:r>
    </w:p>
    <w:p>
      <w:pPr>
        <w:numPr>
          <w:ilvl w:val="0"/>
          <w:numId w:val="1"/>
        </w:numPr>
        <w:rPr>
          <w:rFonts w:hint="eastAsia"/>
          <w:sz w:val="28"/>
          <w:szCs w:val="28"/>
          <w:lang w:val="en-US" w:eastAsia="zh-CN"/>
        </w:rPr>
      </w:pPr>
      <w:r>
        <w:rPr>
          <w:rFonts w:hint="eastAsia"/>
          <w:sz w:val="28"/>
          <w:szCs w:val="28"/>
          <w:lang w:val="en-US" w:eastAsia="zh-CN"/>
        </w:rPr>
        <w:t>账号相关</w:t>
      </w:r>
    </w:p>
    <w:p>
      <w:pPr>
        <w:numPr>
          <w:numId w:val="0"/>
        </w:numPr>
        <w:ind w:firstLine="420" w:firstLineChars="0"/>
        <w:rPr>
          <w:rFonts w:hint="eastAsia"/>
          <w:sz w:val="28"/>
          <w:szCs w:val="28"/>
          <w:lang w:val="en-US" w:eastAsia="zh-CN"/>
        </w:rPr>
      </w:pPr>
      <w:r>
        <w:rPr>
          <w:rFonts w:hint="eastAsia"/>
          <w:sz w:val="28"/>
          <w:szCs w:val="28"/>
          <w:lang w:val="en-US" w:eastAsia="zh-CN"/>
        </w:rPr>
        <w:t>问：不确定自己企业是否注册过账号，要怎么看？</w:t>
      </w:r>
    </w:p>
    <w:p>
      <w:pPr>
        <w:numPr>
          <w:numId w:val="0"/>
        </w:numPr>
        <w:ind w:firstLine="420" w:firstLineChars="0"/>
        <w:rPr>
          <w:rFonts w:hint="eastAsia"/>
          <w:sz w:val="28"/>
          <w:szCs w:val="28"/>
          <w:lang w:val="en-US" w:eastAsia="zh-CN"/>
        </w:rPr>
      </w:pPr>
      <w:r>
        <w:rPr>
          <w:rFonts w:hint="eastAsia"/>
          <w:sz w:val="28"/>
          <w:szCs w:val="28"/>
          <w:lang w:val="en-US" w:eastAsia="zh-CN"/>
        </w:rPr>
        <w:t>答：首先确认是否在辽宁政府采购网已经注册，已注册的按照问题一中描述登录系统查看账号情况，未在辽宁政府采购网注册的，可以自行注册，如果提示单位信息存在，即为注册过，</w:t>
      </w:r>
      <w:bookmarkStart w:id="0" w:name="_GoBack"/>
      <w:bookmarkEnd w:id="0"/>
      <w:r>
        <w:rPr>
          <w:rFonts w:hint="eastAsia"/>
          <w:sz w:val="28"/>
          <w:szCs w:val="28"/>
          <w:lang w:val="en-US" w:eastAsia="zh-CN"/>
        </w:rPr>
        <w:t>同时又不知道之前账号是什么的，可以咨询平台技术支持帮忙查找账号。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Segoe UI" w:hAnsi="Segoe UI" w:eastAsia="Segoe UI" w:cs="Segoe UI"/>
          <w:i w:val="0"/>
          <w:iCs w:val="0"/>
          <w:caps w:val="0"/>
          <w:color w:val="666666"/>
          <w:spacing w:val="0"/>
          <w:sz w:val="24"/>
          <w:szCs w:val="24"/>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Segoe UI" w:hAnsi="Segoe UI" w:eastAsia="Segoe UI" w:cs="Segoe UI"/>
          <w:i w:val="0"/>
          <w:iCs w:val="0"/>
          <w:caps w:val="0"/>
          <w:color w:val="666666"/>
          <w:spacing w:val="0"/>
          <w:sz w:val="24"/>
          <w:szCs w:val="24"/>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Segoe UI" w:hAnsi="Segoe UI" w:eastAsia="Segoe UI" w:cs="Segoe UI"/>
          <w:i w:val="0"/>
          <w:iCs w:val="0"/>
          <w:caps w:val="0"/>
          <w:color w:val="666666"/>
          <w:spacing w:val="0"/>
          <w:sz w:val="24"/>
          <w:szCs w:val="24"/>
          <w:bdr w:val="none" w:color="auto" w:sz="0" w:space="0"/>
          <w:shd w:val="clear" w:fill="FFFFFF"/>
        </w:rPr>
      </w:pPr>
      <w:r>
        <w:rPr>
          <w:rFonts w:hint="default" w:ascii="Segoe UI" w:hAnsi="Segoe UI" w:eastAsia="Segoe UI" w:cs="Segoe UI"/>
          <w:i w:val="0"/>
          <w:iCs w:val="0"/>
          <w:caps w:val="0"/>
          <w:color w:val="666666"/>
          <w:spacing w:val="0"/>
          <w:sz w:val="24"/>
          <w:szCs w:val="24"/>
          <w:bdr w:val="none" w:color="auto" w:sz="0" w:space="0"/>
          <w:shd w:val="clear" w:fill="FFFFFF"/>
        </w:rPr>
        <w:t>技术支持：国泰新点软件股份有限公司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sz w:val="28"/>
          <w:szCs w:val="28"/>
          <w:lang w:val="en-US" w:eastAsia="zh-CN"/>
        </w:rPr>
      </w:pPr>
      <w:r>
        <w:rPr>
          <w:rFonts w:hint="default" w:ascii="Segoe UI" w:hAnsi="Segoe UI" w:eastAsia="Segoe UI" w:cs="Segoe UI"/>
          <w:i w:val="0"/>
          <w:iCs w:val="0"/>
          <w:caps w:val="0"/>
          <w:color w:val="FF4542"/>
          <w:spacing w:val="0"/>
          <w:sz w:val="24"/>
          <w:szCs w:val="24"/>
          <w:bdr w:val="none" w:color="auto" w:sz="0" w:space="0"/>
          <w:shd w:val="clear" w:fill="FFFFFF"/>
        </w:rPr>
        <w:t>技术支持电话：024-23447977 、 024-23447961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4850E"/>
    <w:multiLevelType w:val="singleLevel"/>
    <w:tmpl w:val="BE74850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F76800"/>
    <w:rsid w:val="1EF76800"/>
    <w:rsid w:val="28A13B5E"/>
    <w:rsid w:val="2FFD0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中铁11局</Company>
  <Pages>1</Pages>
  <Words>0</Words>
  <Characters>0</Characters>
  <Lines>0</Lines>
  <Paragraphs>0</Paragraphs>
  <TotalTime>6</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2023-05-04T01:21:00Z</dcterms:created>
  <dc:creator>NTKO</dc:creator>
  <cp:lastModifiedBy>NTKO</cp:lastModifiedBy>
  <dcterms:modified xsi:type="dcterms:W3CDTF">2023-05-04T02:15:08Z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5C3F70D859BD45D7A905F6C1E74CE5A8</vt:lpwstr>
  </property>
</Properties>
</file>