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238A7">
      <w:pPr>
        <w:spacing w:line="560" w:lineRule="exact"/>
        <w:jc w:val="center"/>
        <w:rPr>
          <w:rFonts w:ascii="Times New Roman" w:hAnsi="Times New Roman" w:eastAsia="方正小标宋_GBK" w:cs="仿宋"/>
          <w:bCs/>
          <w:color w:val="000000"/>
          <w:sz w:val="44"/>
          <w:szCs w:val="44"/>
        </w:rPr>
      </w:pPr>
      <w:r>
        <w:rPr>
          <w:rFonts w:hint="eastAsia" w:ascii="Times New Roman" w:hAnsi="Times New Roman" w:eastAsia="方正小标宋_GBK" w:cs="仿宋"/>
          <w:bCs/>
          <w:color w:val="000000"/>
          <w:sz w:val="44"/>
          <w:szCs w:val="44"/>
        </w:rPr>
        <w:t>交易电子商城征集相关要求</w:t>
      </w:r>
    </w:p>
    <w:p w14:paraId="63C5F336">
      <w:pPr>
        <w:tabs>
          <w:tab w:val="left" w:pos="539"/>
          <w:tab w:val="left" w:pos="1843"/>
          <w:tab w:val="left" w:pos="2665"/>
        </w:tabs>
        <w:spacing w:line="560" w:lineRule="exact"/>
        <w:ind w:firstLine="640" w:firstLineChars="200"/>
        <w:outlineLvl w:val="0"/>
        <w:rPr>
          <w:rFonts w:ascii="Times New Roman" w:hAnsi="Times New Roman" w:eastAsia="黑体" w:cs="Times New Roman"/>
          <w:color w:val="000000"/>
          <w:sz w:val="32"/>
          <w:szCs w:val="32"/>
        </w:rPr>
      </w:pPr>
    </w:p>
    <w:p w14:paraId="6A5A9374">
      <w:pPr>
        <w:tabs>
          <w:tab w:val="left" w:pos="539"/>
          <w:tab w:val="left" w:pos="1843"/>
          <w:tab w:val="left" w:pos="2665"/>
        </w:tabs>
        <w:spacing w:line="560" w:lineRule="exact"/>
        <w:ind w:firstLine="640" w:firstLineChars="200"/>
        <w:outlineLvl w:val="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一、入驻供应商条件</w:t>
      </w:r>
    </w:p>
    <w:p w14:paraId="2FD7C73F">
      <w:pPr>
        <w:tabs>
          <w:tab w:val="left" w:pos="0"/>
          <w:tab w:val="left" w:pos="1080"/>
        </w:tabs>
        <w:adjustRightInd w:val="0"/>
        <w:snapToGrid w:val="0"/>
        <w:spacing w:line="560" w:lineRule="exact"/>
        <w:ind w:firstLine="64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（一）入驻供应商基本条件</w:t>
      </w:r>
    </w:p>
    <w:p w14:paraId="04038A44">
      <w:pPr>
        <w:tabs>
          <w:tab w:val="left" w:pos="0"/>
          <w:tab w:val="left" w:pos="1080"/>
        </w:tabs>
        <w:adjustRightInd w:val="0"/>
        <w:snapToGrid w:val="0"/>
        <w:spacing w:line="560" w:lineRule="exact"/>
        <w:ind w:firstLine="64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1.符合《中华人民共和国政府采购法》第二十二条规定条件。</w:t>
      </w:r>
    </w:p>
    <w:p w14:paraId="16DC0608">
      <w:pPr>
        <w:tabs>
          <w:tab w:val="left" w:pos="0"/>
          <w:tab w:val="left" w:pos="1080"/>
        </w:tabs>
        <w:adjustRightInd w:val="0"/>
        <w:snapToGrid w:val="0"/>
        <w:spacing w:line="560" w:lineRule="exact"/>
        <w:ind w:firstLine="64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2.在中华人民共和国境内注册，具有独立法人资格、能够独立承担民事责任能力。应具有在辽宁省公共资源交易商城所供货物经营范围；所提供的产品应符合国家和辽宁省的政府采购相关规定(如3C认证、节能清单产品、进口产品管理等要求)。</w:t>
      </w:r>
    </w:p>
    <w:p w14:paraId="11E024A5">
      <w:pPr>
        <w:tabs>
          <w:tab w:val="left" w:pos="0"/>
          <w:tab w:val="left" w:pos="1080"/>
        </w:tabs>
        <w:adjustRightInd w:val="0"/>
        <w:snapToGrid w:val="0"/>
        <w:spacing w:line="560" w:lineRule="exact"/>
        <w:ind w:firstLine="64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3.法律、行政法规规定的其他条件。</w:t>
      </w:r>
    </w:p>
    <w:p w14:paraId="5EEA8935">
      <w:pPr>
        <w:tabs>
          <w:tab w:val="left" w:pos="0"/>
          <w:tab w:val="left" w:pos="1080"/>
        </w:tabs>
        <w:adjustRightInd w:val="0"/>
        <w:snapToGrid w:val="0"/>
        <w:spacing w:line="560" w:lineRule="exact"/>
        <w:ind w:firstLine="64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（二）入驻供应商特定条件</w:t>
      </w:r>
    </w:p>
    <w:p w14:paraId="669EAA17">
      <w:pPr>
        <w:tabs>
          <w:tab w:val="left" w:pos="0"/>
          <w:tab w:val="left" w:pos="1080"/>
        </w:tabs>
        <w:adjustRightInd w:val="0"/>
        <w:snapToGrid w:val="0"/>
        <w:spacing w:line="560" w:lineRule="exact"/>
        <w:ind w:firstLine="64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1.除上述入驻供应商基本条件外，供应商还需满足以下特定条件：</w:t>
      </w:r>
    </w:p>
    <w:p w14:paraId="6FF02D83">
      <w:pPr>
        <w:tabs>
          <w:tab w:val="left" w:pos="0"/>
          <w:tab w:val="left" w:pos="1080"/>
        </w:tabs>
        <w:adjustRightInd w:val="0"/>
        <w:snapToGrid w:val="0"/>
        <w:spacing w:line="560" w:lineRule="exact"/>
        <w:ind w:firstLine="64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一是品牌厂商类供应商，应为所征集商品品目的产品制造厂商。</w:t>
      </w:r>
    </w:p>
    <w:p w14:paraId="6C0EEFC6">
      <w:pPr>
        <w:tabs>
          <w:tab w:val="left" w:pos="0"/>
          <w:tab w:val="left" w:pos="1080"/>
        </w:tabs>
        <w:adjustRightInd w:val="0"/>
        <w:snapToGrid w:val="0"/>
        <w:spacing w:line="560" w:lineRule="exact"/>
        <w:ind w:firstLine="64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二是授权代理商类供应商，若产品制造厂商不能直接参与辽宁省公共资源交易商城应征，可针对每个品目商品授权本地代理商（提供厂商授权函原件），负责入驻商城商品品目的商品信息发布和日常更新维护工作，为采购人提供供货、安装和售后等服务。</w:t>
      </w:r>
    </w:p>
    <w:p w14:paraId="1411826F">
      <w:pPr>
        <w:tabs>
          <w:tab w:val="left" w:pos="0"/>
          <w:tab w:val="left" w:pos="1080"/>
        </w:tabs>
        <w:adjustRightInd w:val="0"/>
        <w:snapToGrid w:val="0"/>
        <w:spacing w:line="560" w:lineRule="exact"/>
        <w:ind w:firstLine="64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入驻供应商负责入驻商城商品品目的商品信息发布、日常更新维护、订单履约等工作。</w:t>
      </w:r>
    </w:p>
    <w:p w14:paraId="7EC58768">
      <w:pPr>
        <w:tabs>
          <w:tab w:val="left" w:pos="0"/>
          <w:tab w:val="left" w:pos="1080"/>
        </w:tabs>
        <w:adjustRightInd w:val="0"/>
        <w:snapToGrid w:val="0"/>
        <w:spacing w:line="560" w:lineRule="exact"/>
        <w:ind w:firstLine="64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2.本次征集的操作系统、办公套件基础软件产品应为入围中央政府采购的产品，未入围中央政府采购的产品，需经辽宁省版权局审核确认后方可入围。</w:t>
      </w:r>
    </w:p>
    <w:p w14:paraId="7AE88BA0">
      <w:pPr>
        <w:tabs>
          <w:tab w:val="left" w:pos="539"/>
          <w:tab w:val="left" w:pos="1843"/>
          <w:tab w:val="left" w:pos="2665"/>
        </w:tabs>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★特别说明</w:t>
      </w:r>
    </w:p>
    <w:p w14:paraId="46417A3A">
      <w:pPr>
        <w:tabs>
          <w:tab w:val="left" w:pos="0"/>
          <w:tab w:val="left" w:pos="1080"/>
        </w:tabs>
        <w:adjustRightInd w:val="0"/>
        <w:snapToGrid w:val="0"/>
        <w:spacing w:line="560" w:lineRule="exact"/>
        <w:ind w:firstLine="64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1.供应商在辽宁省公共资源交易商城上代理供货范围不受品牌和品目数量限制。电商一经填报拟入驻商品品牌，就要有相对应品目的该品牌商品上架，否则商城将对其信用给予记录。</w:t>
      </w:r>
    </w:p>
    <w:p w14:paraId="58FADBB6">
      <w:pPr>
        <w:tabs>
          <w:tab w:val="left" w:pos="0"/>
          <w:tab w:val="left" w:pos="1080"/>
        </w:tabs>
        <w:adjustRightInd w:val="0"/>
        <w:snapToGrid w:val="0"/>
        <w:spacing w:line="560" w:lineRule="exact"/>
        <w:ind w:firstLine="64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2.辽宁省公共资源交易商城不接受联合体应征，不得转征。</w:t>
      </w:r>
    </w:p>
    <w:p w14:paraId="2ACBAA63">
      <w:pPr>
        <w:tabs>
          <w:tab w:val="left" w:pos="539"/>
          <w:tab w:val="left" w:pos="1843"/>
          <w:tab w:val="left" w:pos="2665"/>
        </w:tabs>
        <w:spacing w:line="560" w:lineRule="exact"/>
        <w:ind w:firstLine="640" w:firstLineChars="200"/>
        <w:outlineLvl w:val="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二、入驻流程</w:t>
      </w:r>
    </w:p>
    <w:p w14:paraId="62546690">
      <w:pPr>
        <w:tabs>
          <w:tab w:val="left" w:pos="0"/>
          <w:tab w:val="left" w:pos="1080"/>
        </w:tabs>
        <w:adjustRightInd w:val="0"/>
        <w:snapToGrid w:val="0"/>
        <w:spacing w:line="560" w:lineRule="exact"/>
        <w:ind w:firstLine="64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供应商入驻流程全部在线办理。</w:t>
      </w:r>
    </w:p>
    <w:p w14:paraId="5AEF90E8">
      <w:pPr>
        <w:tabs>
          <w:tab w:val="left" w:pos="0"/>
          <w:tab w:val="left" w:pos="1080"/>
        </w:tabs>
        <w:adjustRightInd w:val="0"/>
        <w:snapToGrid w:val="0"/>
        <w:spacing w:line="560" w:lineRule="exact"/>
        <w:ind w:firstLine="64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（一）注册账号</w:t>
      </w:r>
    </w:p>
    <w:p w14:paraId="3396F205">
      <w:pPr>
        <w:tabs>
          <w:tab w:val="left" w:pos="0"/>
          <w:tab w:val="left" w:pos="1080"/>
        </w:tabs>
        <w:adjustRightInd w:val="0"/>
        <w:snapToGrid w:val="0"/>
        <w:spacing w:line="560" w:lineRule="exact"/>
        <w:ind w:firstLine="64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供应商登录辽宁省公共资源交易商城，填写注册信息，完成注册。(如已在辽宁省公共资源交易平台注册过的供应商，无需重复注册)。</w:t>
      </w:r>
    </w:p>
    <w:p w14:paraId="40CF6635">
      <w:pPr>
        <w:widowControl/>
        <w:spacing w:after="120" w:line="560" w:lineRule="exact"/>
        <w:ind w:firstLine="48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（二）入驻平台注册网址</w:t>
      </w:r>
    </w:p>
    <w:p w14:paraId="6F90E887">
      <w:pPr>
        <w:widowControl/>
        <w:spacing w:after="120" w:line="560" w:lineRule="exact"/>
        <w:ind w:firstLine="480"/>
        <w:rPr>
          <w:rFonts w:ascii="Times New Roman" w:hAnsi="Times New Roman" w:cs="宋体"/>
          <w:color w:val="0026E5" w:themeColor="hyperlink"/>
          <w:kern w:val="0"/>
          <w:sz w:val="28"/>
          <w:szCs w:val="28"/>
          <w:lang w:val="en"/>
          <w14:textFill>
            <w14:solidFill>
              <w14:schemeClr w14:val="hlink"/>
            </w14:solidFill>
          </w14:textFill>
        </w:rPr>
      </w:pPr>
      <w:r>
        <w:fldChar w:fldCharType="begin"/>
      </w:r>
      <w:r>
        <w:instrText xml:space="preserve"> HYPERLINK "https://www.lnsggzy.com/PSPBidder/huiyuaninfomis2/pages/huiyuanregister/register" </w:instrText>
      </w:r>
      <w:r>
        <w:fldChar w:fldCharType="separate"/>
      </w:r>
      <w:r>
        <w:rPr>
          <w:rFonts w:ascii="Times New Roman" w:hAnsi="Times New Roman" w:cs="宋体"/>
          <w:color w:val="0026E5" w:themeColor="hyperlink"/>
          <w:kern w:val="0"/>
          <w:sz w:val="28"/>
          <w:szCs w:val="28"/>
          <w:lang w:val="en"/>
          <w14:textFill>
            <w14:solidFill>
              <w14:schemeClr w14:val="hlink"/>
            </w14:solidFill>
          </w14:textFill>
        </w:rPr>
        <w:t>https://www.lnsggzy.com/PSPBidder/huiyuaninfomis2/pages/huiyuanregister/register</w:t>
      </w:r>
      <w:r>
        <w:rPr>
          <w:rFonts w:ascii="Times New Roman" w:hAnsi="Times New Roman" w:cs="宋体"/>
          <w:color w:val="0026E5" w:themeColor="hyperlink"/>
          <w:kern w:val="0"/>
          <w:sz w:val="28"/>
          <w:szCs w:val="28"/>
          <w:lang w:val="en"/>
          <w14:textFill>
            <w14:solidFill>
              <w14:schemeClr w14:val="hlink"/>
            </w14:solidFill>
          </w14:textFill>
        </w:rPr>
        <w:fldChar w:fldCharType="end"/>
      </w:r>
    </w:p>
    <w:p w14:paraId="253564C0">
      <w:pPr>
        <w:tabs>
          <w:tab w:val="left" w:pos="0"/>
          <w:tab w:val="left" w:pos="1080"/>
        </w:tabs>
        <w:adjustRightInd w:val="0"/>
        <w:snapToGrid w:val="0"/>
        <w:spacing w:line="560" w:lineRule="exact"/>
        <w:ind w:firstLine="64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（三）交易商城地址</w:t>
      </w:r>
    </w:p>
    <w:p w14:paraId="0C66EE33">
      <w:pPr>
        <w:tabs>
          <w:tab w:val="left" w:pos="0"/>
          <w:tab w:val="left" w:pos="1080"/>
        </w:tabs>
        <w:adjustRightInd w:val="0"/>
        <w:snapToGrid w:val="0"/>
        <w:spacing w:line="560" w:lineRule="exact"/>
        <w:ind w:firstLine="640"/>
        <w:rPr>
          <w:rFonts w:ascii="Times New Roman" w:hAnsi="Times New Roman" w:eastAsia="仿宋_GB2312" w:cs="仿宋"/>
          <w:color w:val="000000"/>
          <w:sz w:val="32"/>
          <w:szCs w:val="32"/>
        </w:rPr>
      </w:pPr>
      <w:r>
        <w:rPr>
          <w:rFonts w:hint="eastAsia" w:ascii="Times New Roman" w:hAnsi="Times New Roman" w:cs="宋体"/>
          <w:color w:val="0026E5" w:themeColor="hyperlink"/>
          <w:kern w:val="0"/>
          <w:sz w:val="28"/>
          <w:szCs w:val="28"/>
          <w:lang w:val="en"/>
          <w14:textFill>
            <w14:solidFill>
              <w14:schemeClr w14:val="hlink"/>
            </w14:solidFill>
          </w14:textFill>
        </w:rPr>
        <w:t>www.lnsggzy.com</w:t>
      </w:r>
    </w:p>
    <w:p w14:paraId="63CCC2D6">
      <w:pPr>
        <w:tabs>
          <w:tab w:val="left" w:pos="0"/>
          <w:tab w:val="left" w:pos="1080"/>
        </w:tabs>
        <w:adjustRightInd w:val="0"/>
        <w:snapToGrid w:val="0"/>
        <w:spacing w:line="560" w:lineRule="exact"/>
        <w:ind w:firstLine="64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（四）提交入驻申请</w:t>
      </w:r>
    </w:p>
    <w:p w14:paraId="415B814E">
      <w:pPr>
        <w:tabs>
          <w:tab w:val="left" w:pos="0"/>
          <w:tab w:val="left" w:pos="1080"/>
        </w:tabs>
        <w:adjustRightInd w:val="0"/>
        <w:snapToGrid w:val="0"/>
        <w:spacing w:line="560" w:lineRule="exact"/>
        <w:ind w:firstLine="64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注册成功后，填写单位信息、上传诚信承诺书（加盖公章）、营业执照扫描件（加盖公章）后提交。平台审核通过后入驻成功。（具体操作流程详见操作手册）。</w:t>
      </w:r>
    </w:p>
    <w:p w14:paraId="6E7C66F3">
      <w:pPr>
        <w:tabs>
          <w:tab w:val="left" w:pos="0"/>
          <w:tab w:val="left" w:pos="1080"/>
        </w:tabs>
        <w:adjustRightInd w:val="0"/>
        <w:snapToGrid w:val="0"/>
        <w:spacing w:line="560" w:lineRule="exact"/>
        <w:ind w:firstLine="64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（五）商品审核</w:t>
      </w:r>
    </w:p>
    <w:p w14:paraId="35865B69">
      <w:pPr>
        <w:tabs>
          <w:tab w:val="left" w:pos="0"/>
          <w:tab w:val="left" w:pos="1080"/>
        </w:tabs>
        <w:adjustRightInd w:val="0"/>
        <w:snapToGrid w:val="0"/>
        <w:spacing w:line="560" w:lineRule="exact"/>
        <w:ind w:firstLine="64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中心将在供应商征集期结束后对供应商录入的商品进行统一审核上架操作。</w:t>
      </w:r>
    </w:p>
    <w:p w14:paraId="7E6D8A9B">
      <w:pPr>
        <w:tabs>
          <w:tab w:val="left" w:pos="539"/>
          <w:tab w:val="left" w:pos="1843"/>
          <w:tab w:val="left" w:pos="2665"/>
        </w:tabs>
        <w:spacing w:line="560" w:lineRule="exact"/>
        <w:ind w:firstLine="640" w:firstLineChars="200"/>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三、联系方式</w:t>
      </w:r>
    </w:p>
    <w:p w14:paraId="4B6B56BE">
      <w:pPr>
        <w:tabs>
          <w:tab w:val="left" w:pos="0"/>
          <w:tab w:val="left" w:pos="1080"/>
        </w:tabs>
        <w:adjustRightInd w:val="0"/>
        <w:snapToGrid w:val="0"/>
        <w:spacing w:line="560" w:lineRule="exact"/>
        <w:ind w:firstLine="640"/>
        <w:rPr>
          <w:rFonts w:ascii="Times New Roman" w:hAnsi="Times New Roman" w:cs="仿宋"/>
          <w:color w:val="C00000"/>
          <w:sz w:val="32"/>
          <w:szCs w:val="32"/>
        </w:rPr>
      </w:pPr>
      <w:r>
        <w:rPr>
          <w:rFonts w:hint="eastAsia" w:ascii="Times New Roman" w:hAnsi="Times New Roman" w:eastAsia="仿宋_GB2312" w:cs="仿宋"/>
          <w:color w:val="000000"/>
          <w:sz w:val="32"/>
          <w:szCs w:val="32"/>
        </w:rPr>
        <w:t>1.辽宁省公共资源交易商城服务热线：13641691479，邮箱地址：69699937@qq.com。</w:t>
      </w:r>
    </w:p>
    <w:p w14:paraId="3A01CCE4">
      <w:pPr>
        <w:tabs>
          <w:tab w:val="left" w:pos="0"/>
          <w:tab w:val="left" w:pos="1080"/>
        </w:tabs>
        <w:adjustRightInd w:val="0"/>
        <w:snapToGrid w:val="0"/>
        <w:spacing w:line="560" w:lineRule="exact"/>
        <w:ind w:firstLine="640"/>
        <w:rPr>
          <w:rFonts w:ascii="Times New Roman" w:hAnsi="Times New Roman" w:eastAsia="仿宋_GB2312" w:cs="仿宋"/>
          <w:sz w:val="32"/>
          <w:szCs w:val="32"/>
        </w:rPr>
      </w:pPr>
      <w:r>
        <w:rPr>
          <w:rFonts w:hint="eastAsia" w:ascii="Times New Roman" w:hAnsi="Times New Roman" w:eastAsia="仿宋_GB2312" w:cs="仿宋"/>
          <w:color w:val="000000"/>
          <w:sz w:val="32"/>
          <w:szCs w:val="32"/>
        </w:rPr>
        <w:t>2.相关操作手册及资料可在辽宁</w:t>
      </w:r>
      <w:bookmarkStart w:id="0" w:name="_GoBack"/>
      <w:bookmarkEnd w:id="0"/>
      <w:r>
        <w:rPr>
          <w:rFonts w:hint="eastAsia" w:ascii="Times New Roman" w:hAnsi="Times New Roman" w:eastAsia="仿宋_GB2312" w:cs="仿宋"/>
          <w:color w:val="000000"/>
          <w:sz w:val="32"/>
          <w:szCs w:val="32"/>
        </w:rPr>
        <w:t>省公共资源交易商城通知</w:t>
      </w:r>
      <w:r>
        <w:rPr>
          <w:rFonts w:hint="eastAsia" w:ascii="Times New Roman" w:hAnsi="Times New Roman" w:eastAsia="仿宋_GB2312" w:cs="仿宋"/>
          <w:sz w:val="32"/>
          <w:szCs w:val="32"/>
        </w:rPr>
        <w:t>公告模块下载</w:t>
      </w:r>
      <w:r>
        <w:rPr>
          <w:rFonts w:ascii="Times New Roman" w:hAnsi="Times New Roman" w:eastAsia="仿宋_GB2312" w:cs="仿宋"/>
          <w:sz w:val="32"/>
          <w:szCs w:val="32"/>
        </w:rPr>
        <w:t>（</w:t>
      </w:r>
      <w:r>
        <w:rPr>
          <w:rFonts w:hint="eastAsia" w:ascii="Times New Roman" w:hAnsi="Times New Roman" w:eastAsia="仿宋_GB2312" w:cs="仿宋"/>
          <w:sz w:val="32"/>
          <w:szCs w:val="32"/>
          <w:lang w:eastAsia="zh-Hans"/>
        </w:rPr>
        <w:t>更新</w:t>
      </w:r>
      <w:r>
        <w:rPr>
          <w:rFonts w:ascii="Times New Roman" w:hAnsi="Times New Roman" w:eastAsia="仿宋_GB2312" w:cs="仿宋"/>
          <w:sz w:val="32"/>
          <w:szCs w:val="32"/>
          <w:lang w:eastAsia="zh-Hans"/>
        </w:rPr>
        <w:t>）</w:t>
      </w:r>
      <w:r>
        <w:rPr>
          <w:rFonts w:hint="eastAsia" w:ascii="Times New Roman" w:hAnsi="Times New Roman" w:eastAsia="仿宋_GB2312" w:cs="仿宋"/>
          <w:sz w:val="32"/>
          <w:szCs w:val="32"/>
        </w:rPr>
        <w:t>。(登录辽宁省公共资源交易商城，首页-通知公告)。</w:t>
      </w:r>
    </w:p>
    <w:p w14:paraId="721E1679">
      <w:pPr>
        <w:pStyle w:val="9"/>
        <w:numPr>
          <w:ilvl w:val="0"/>
          <w:numId w:val="1"/>
        </w:numPr>
        <w:tabs>
          <w:tab w:val="left" w:pos="539"/>
          <w:tab w:val="left" w:pos="1843"/>
          <w:tab w:val="left" w:pos="2665"/>
        </w:tabs>
        <w:spacing w:line="560" w:lineRule="exact"/>
        <w:ind w:firstLineChars="0"/>
        <w:outlineLvl w:val="0"/>
        <w:rPr>
          <w:rFonts w:ascii="Times New Roman" w:hAnsi="Times New Roman" w:eastAsia="黑体" w:cs="Times New Roman"/>
          <w:sz w:val="32"/>
          <w:szCs w:val="32"/>
          <w:lang w:eastAsia="zh-Hans"/>
        </w:rPr>
      </w:pPr>
      <w:r>
        <w:rPr>
          <w:rFonts w:hint="eastAsia" w:ascii="Times New Roman" w:hAnsi="Times New Roman" w:eastAsia="黑体" w:cs="Times New Roman"/>
          <w:sz w:val="32"/>
          <w:szCs w:val="32"/>
        </w:rPr>
        <w:t>辽宁省公共资源交易商城釆购目录</w:t>
      </w:r>
    </w:p>
    <w:p w14:paraId="4EC73128">
      <w:pPr>
        <w:tabs>
          <w:tab w:val="left" w:pos="1843"/>
          <w:tab w:val="left" w:pos="2665"/>
        </w:tabs>
        <w:spacing w:line="560" w:lineRule="exact"/>
        <w:ind w:firstLine="640" w:firstLineChars="200"/>
        <w:outlineLvl w:val="0"/>
        <w:rPr>
          <w:rFonts w:ascii="Times New Roman" w:hAnsi="Times New Roman" w:eastAsia="仿宋_GB2312" w:cs="Times New Roman"/>
          <w:b/>
          <w:bCs/>
          <w:color w:val="C00000"/>
          <w:sz w:val="32"/>
          <w:szCs w:val="32"/>
        </w:rPr>
      </w:pPr>
      <w:r>
        <w:rPr>
          <w:rFonts w:hint="eastAsia" w:ascii="Times New Roman" w:hAnsi="Times New Roman" w:eastAsia="仿宋_GB2312" w:cs="仿宋"/>
          <w:sz w:val="32"/>
          <w:szCs w:val="32"/>
        </w:rPr>
        <w:t>本次类目征集主要覆盖电气设备、消防用品、计量器具、仪器仪表、机械设备、农林牧渔产品、食品生鲜、医疗器械等，</w:t>
      </w:r>
      <w:r>
        <w:rPr>
          <w:rFonts w:hint="eastAsia" w:ascii="Times New Roman" w:hAnsi="Times New Roman" w:eastAsia="仿宋_GB2312" w:cs="仿宋"/>
          <w:color w:val="000000"/>
          <w:sz w:val="32"/>
          <w:szCs w:val="32"/>
        </w:rPr>
        <w:t>详情请查看附件4《辽宁省公共资源交易商城采购目录-第三批征集》。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15F3D"/>
    <w:multiLevelType w:val="multilevel"/>
    <w:tmpl w:val="1E815F3D"/>
    <w:lvl w:ilvl="0" w:tentative="0">
      <w:start w:val="4"/>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DB6F20A"/>
    <w:rsid w:val="000851E2"/>
    <w:rsid w:val="00401F6F"/>
    <w:rsid w:val="00413941"/>
    <w:rsid w:val="008F288C"/>
    <w:rsid w:val="00B92EF3"/>
    <w:rsid w:val="00CD2168"/>
    <w:rsid w:val="00CD3426"/>
    <w:rsid w:val="00F92A16"/>
    <w:rsid w:val="0C6A14D2"/>
    <w:rsid w:val="ADB6F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26E5" w:themeColor="hyperlink"/>
      <w:u w:val="single"/>
      <w14:textFill>
        <w14:solidFill>
          <w14:schemeClr w14:val="hlink"/>
        </w14:solidFill>
      </w14:textFill>
    </w:rPr>
  </w:style>
  <w:style w:type="character" w:customStyle="1" w:styleId="7">
    <w:name w:val="页眉 字符"/>
    <w:basedOn w:val="5"/>
    <w:link w:val="3"/>
    <w:qFormat/>
    <w:uiPriority w:val="0"/>
    <w:rPr>
      <w:kern w:val="2"/>
      <w:sz w:val="18"/>
      <w:szCs w:val="18"/>
    </w:rPr>
  </w:style>
  <w:style w:type="character" w:customStyle="1" w:styleId="8">
    <w:name w:val="页脚 字符"/>
    <w:basedOn w:val="5"/>
    <w:link w:val="2"/>
    <w:qFormat/>
    <w:uiPriority w:val="0"/>
    <w:rPr>
      <w:kern w:val="2"/>
      <w:sz w:val="18"/>
      <w:szCs w:val="18"/>
    </w:rPr>
  </w:style>
  <w:style w:type="paragraph" w:styleId="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1001</Words>
  <Characters>1138</Characters>
  <Lines>9</Lines>
  <Paragraphs>2</Paragraphs>
  <TotalTime>10</TotalTime>
  <ScaleCrop>false</ScaleCrop>
  <LinksUpToDate>false</LinksUpToDate>
  <CharactersWithSpaces>1138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2024-03-13T09:58:00Z</dcterms:created>
  <dc:creator>fangzheng</dc:creator>
  <cp:lastModifiedBy>梦梦</cp:lastModifiedBy>
  <dcterms:modified xsi:type="dcterms:W3CDTF">2025-04-08T06:15:27Z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E303A9C571BD725A4C08F165D98B75E1_41</vt:lpwstr>
  </property>
  <property fmtid="{D5CDD505-2E9C-101B-9397-08002B2CF9AE}" pid="4" name="KSOTemplateDocerSaveRecord">
    <vt:lpwstr>eyJoZGlkIjoiN2U5YzVmOWZhZDg2YzE4ZDQ2ODZjMjliZTFjMDA5MzgiLCJ1c2VySWQiOiIyNzIyNzM1MzkifQ==</vt:lpwstr>
  </property>
</Properties>
</file>